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66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5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常乐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/>
              </w:rPr>
              <w:t>星享月月享新资金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净值型理财产品开放期及清算确认日时间表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产品状态</w:t>
            </w:r>
          </w:p>
        </w:tc>
        <w:tc>
          <w:tcPr>
            <w:tcW w:w="5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2024年11月20日-2024年12月4日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2024年12月18日-2025年1月2日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2025年1月15日-2025年2月5日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2025年2月19日-2025年3月5日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2025年3月19日-2025年4月2日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2025年4月16日-2025年5月7日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2025年5月21日-2025年6月4日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2025年6月18日-2025年7月2日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2025年7月16日-2025年7月30日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2025年8月13日-2025年8月27日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2025年9月10日-2025年9月24日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2025年10月9日-2025年10月22日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2025年11月5日-2025年11月19日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2025年12月3日-2025年12月17日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2026年1月7日-2026年1月21日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2026年1月22日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2026年2月11日-2026年2月25日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2026年2月26日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2026年3月18日-2026年4月1日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2026年4月22日-2026年5月6日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2026年5月27日-2026年6月10日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2026年6月11日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2026年下半年排期待更新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产品到期日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2051年3月11日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200BE"/>
    <w:rsid w:val="145E598B"/>
    <w:rsid w:val="16381AE5"/>
    <w:rsid w:val="1D075287"/>
    <w:rsid w:val="23E11BC3"/>
    <w:rsid w:val="2D867AE0"/>
    <w:rsid w:val="32B90A54"/>
    <w:rsid w:val="521B46CF"/>
    <w:rsid w:val="5808105F"/>
    <w:rsid w:val="6C1C0A32"/>
    <w:rsid w:val="77E055C4"/>
    <w:rsid w:val="7D337A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crcb</dc:creator>
  <cp:lastModifiedBy>crcb</cp:lastModifiedBy>
  <dcterms:modified xsi:type="dcterms:W3CDTF">2025-12-18T03:03:56Z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43B15DB32A5D4B51AFCF569DCEB1A979</vt:lpwstr>
  </property>
</Properties>
</file>